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939C" w14:textId="3ACC839E" w:rsidR="00C9057E" w:rsidRDefault="000C3C39" w:rsidP="00C9057E">
      <w:pPr>
        <w:pStyle w:val="Title"/>
        <w:jc w:val="center"/>
      </w:pPr>
      <w:r>
        <w:t xml:space="preserve">Antylia Scientific – Routing </w:t>
      </w:r>
      <w:r w:rsidR="00C9057E">
        <w:t>G</w:t>
      </w:r>
      <w:r>
        <w:t>uide</w:t>
      </w:r>
    </w:p>
    <w:p w14:paraId="78EB82F6" w14:textId="7E0C116C" w:rsidR="00EF54FA" w:rsidRDefault="00C9057E" w:rsidP="00EC2862">
      <w:r>
        <w:tab/>
      </w:r>
      <w:r>
        <w:tab/>
      </w:r>
      <w:r>
        <w:tab/>
      </w:r>
      <w:r>
        <w:tab/>
      </w:r>
      <w:r>
        <w:tab/>
      </w:r>
      <w:r>
        <w:tab/>
      </w:r>
      <w:r w:rsidR="000B7EA4">
        <w:t>1</w:t>
      </w:r>
      <w:r w:rsidR="00F777A5">
        <w:t>2</w:t>
      </w:r>
      <w:r>
        <w:t>/</w:t>
      </w:r>
      <w:r w:rsidR="00F777A5">
        <w:t>1</w:t>
      </w:r>
      <w:r w:rsidR="000C3C39">
        <w:t>2</w:t>
      </w:r>
      <w:r>
        <w:t>/</w:t>
      </w:r>
      <w:r w:rsidR="000B7EA4">
        <w:t>202</w:t>
      </w:r>
      <w:r w:rsidR="00EF54FA">
        <w:t>2</w:t>
      </w:r>
    </w:p>
    <w:p w14:paraId="0FF6E5CE" w14:textId="696109C7" w:rsidR="00C9057E" w:rsidRDefault="00C9057E" w:rsidP="00C9057E">
      <w:r>
        <w:t xml:space="preserve">These guidelines are to be used for shipments to </w:t>
      </w:r>
      <w:r w:rsidR="000C3C39">
        <w:t>Antylia Scientific</w:t>
      </w:r>
      <w:r>
        <w:t xml:space="preserve"> and for </w:t>
      </w:r>
      <w:r w:rsidR="00B25DDF">
        <w:t xml:space="preserve">any </w:t>
      </w:r>
      <w:r>
        <w:t xml:space="preserve">shipments routed directly to </w:t>
      </w:r>
      <w:r w:rsidR="000C3C39">
        <w:t>Antylia Scientific</w:t>
      </w:r>
      <w:r>
        <w:t xml:space="preserve"> customers</w:t>
      </w:r>
      <w:r w:rsidR="00AF3AE7">
        <w:t xml:space="preserve"> </w:t>
      </w:r>
      <w:r w:rsidR="00B25DDF">
        <w:t xml:space="preserve">(drop shipments) </w:t>
      </w:r>
      <w:r w:rsidR="00AF3AE7">
        <w:t xml:space="preserve">in which </w:t>
      </w:r>
      <w:r w:rsidR="000C3C39">
        <w:t>Antylia Scientific</w:t>
      </w:r>
      <w:r w:rsidR="00AF3AE7">
        <w:t xml:space="preserve"> is paying for the freight</w:t>
      </w:r>
      <w:r w:rsidR="00D9776C">
        <w:t>.</w:t>
      </w:r>
      <w:r>
        <w:tab/>
      </w:r>
    </w:p>
    <w:p w14:paraId="34AB9A84" w14:textId="036518CC" w:rsidR="00D9776C" w:rsidRDefault="00C9057E" w:rsidP="00C9057E">
      <w:r w:rsidRPr="00427083">
        <w:rPr>
          <w:b/>
        </w:rPr>
        <w:t xml:space="preserve">For Small Parcel Shipments, </w:t>
      </w:r>
      <w:r w:rsidR="00B25DDF">
        <w:rPr>
          <w:b/>
        </w:rPr>
        <w:t xml:space="preserve">THEY MUST </w:t>
      </w:r>
      <w:r w:rsidRPr="00427083">
        <w:rPr>
          <w:b/>
        </w:rPr>
        <w:t xml:space="preserve">SHIP </w:t>
      </w:r>
      <w:r w:rsidR="003947C4" w:rsidRPr="00655CEA">
        <w:rPr>
          <w:b/>
          <w:u w:val="single"/>
        </w:rPr>
        <w:t>UPS</w:t>
      </w:r>
      <w:r w:rsidRPr="00655CEA">
        <w:rPr>
          <w:b/>
          <w:u w:val="single"/>
        </w:rPr>
        <w:t xml:space="preserve"> PARCEL</w:t>
      </w:r>
      <w:r>
        <w:t xml:space="preserve"> (BILL RECIPIENT if shipping to </w:t>
      </w:r>
      <w:r w:rsidR="000C3C39">
        <w:t>Antylia</w:t>
      </w:r>
      <w:r>
        <w:t xml:space="preserve"> facility or THIRD PARTY to </w:t>
      </w:r>
      <w:r w:rsidR="000C3C39">
        <w:t>Antylia</w:t>
      </w:r>
      <w:r>
        <w:t xml:space="preserve"> if Drop shipping to </w:t>
      </w:r>
      <w:r w:rsidR="000C3C39">
        <w:t>Antylia</w:t>
      </w:r>
      <w:r>
        <w:t xml:space="preserve"> customer)</w:t>
      </w:r>
      <w:r>
        <w:tab/>
      </w:r>
      <w:r w:rsidR="0010505B">
        <w:t xml:space="preserve">Please try to overpack items to the least </w:t>
      </w:r>
      <w:r w:rsidR="00D9776C">
        <w:br/>
      </w:r>
      <w:r w:rsidR="0010505B">
        <w:t>a</w:t>
      </w:r>
      <w:r w:rsidR="00340DB7">
        <w:t>m</w:t>
      </w:r>
      <w:r w:rsidR="0010505B">
        <w:t>ou</w:t>
      </w:r>
      <w:r w:rsidR="00F777A5">
        <w:t>n</w:t>
      </w:r>
      <w:r w:rsidR="0010505B">
        <w:t>t of parcels to minimize costs.</w:t>
      </w:r>
      <w:r>
        <w:tab/>
      </w:r>
      <w:r>
        <w:tab/>
      </w:r>
      <w:r w:rsidR="00D9776C">
        <w:br/>
      </w:r>
      <w:r w:rsidR="00D9776C">
        <w:br/>
      </w:r>
      <w:r w:rsidR="00D9776C" w:rsidRPr="00825044">
        <w:rPr>
          <w:b/>
          <w:bCs/>
        </w:rPr>
        <w:t>NEW:</w:t>
      </w:r>
      <w:r w:rsidR="00D9776C">
        <w:t xml:space="preserve"> Antylia has contracted with </w:t>
      </w:r>
      <w:r w:rsidR="00D9776C" w:rsidRPr="00D9776C">
        <w:rPr>
          <w:b/>
          <w:bCs/>
        </w:rPr>
        <w:t>Traffix</w:t>
      </w:r>
      <w:r w:rsidR="00D9776C">
        <w:t xml:space="preserve"> to manage all inbound</w:t>
      </w:r>
      <w:r w:rsidR="00340DB7">
        <w:t xml:space="preserve"> freight</w:t>
      </w:r>
      <w:r w:rsidR="00D9776C">
        <w:t xml:space="preserve"> shipments to </w:t>
      </w:r>
      <w:r w:rsidR="00340DB7">
        <w:t>its</w:t>
      </w:r>
      <w:r w:rsidR="00D9776C">
        <w:t xml:space="preserve"> facilities. For LTL and truckload pickups, freight details must be sent to </w:t>
      </w:r>
      <w:hyperlink r:id="rId5" w:history="1">
        <w:r w:rsidR="00D9776C" w:rsidRPr="004821C9">
          <w:rPr>
            <w:rStyle w:val="Hyperlink"/>
          </w:rPr>
          <w:t>AntyliaInbound@traffix.com</w:t>
        </w:r>
      </w:hyperlink>
      <w:r w:rsidR="00D9776C">
        <w:t xml:space="preserve"> or </w:t>
      </w:r>
      <w:proofErr w:type="gramStart"/>
      <w:r w:rsidR="00D9776C">
        <w:t xml:space="preserve">call </w:t>
      </w:r>
      <w:r w:rsidR="00D9776C" w:rsidRPr="00825044">
        <w:t> 888</w:t>
      </w:r>
      <w:proofErr w:type="gramEnd"/>
      <w:r w:rsidR="00D9776C" w:rsidRPr="00825044">
        <w:t xml:space="preserve"> 834 5356 x2024</w:t>
      </w:r>
      <w:r w:rsidR="00D9776C">
        <w:t xml:space="preserve"> to set up shipments.</w:t>
      </w:r>
    </w:p>
    <w:p w14:paraId="1F2A0737" w14:textId="28FE08FD" w:rsidR="00C9057E" w:rsidRDefault="00C9057E" w:rsidP="00C9057E">
      <w:r>
        <w:tab/>
      </w:r>
      <w:r>
        <w:tab/>
      </w:r>
      <w:r w:rsidR="00D9776C">
        <w:br/>
      </w:r>
      <w:r w:rsidRPr="00427083">
        <w:rPr>
          <w:b/>
        </w:rPr>
        <w:t xml:space="preserve">For all </w:t>
      </w:r>
      <w:r w:rsidR="00655CEA">
        <w:rPr>
          <w:b/>
        </w:rPr>
        <w:t xml:space="preserve">LTL </w:t>
      </w:r>
      <w:r w:rsidR="00427083">
        <w:rPr>
          <w:b/>
        </w:rPr>
        <w:t>shipments</w:t>
      </w:r>
      <w:r w:rsidRPr="00427083">
        <w:rPr>
          <w:b/>
        </w:rPr>
        <w:t xml:space="preserve">, </w:t>
      </w:r>
      <w:r w:rsidR="000C6C39">
        <w:rPr>
          <w:b/>
        </w:rPr>
        <w:t xml:space="preserve">please email </w:t>
      </w:r>
      <w:hyperlink r:id="rId6" w:history="1">
        <w:r w:rsidR="000C6C39" w:rsidRPr="004821C9">
          <w:rPr>
            <w:rStyle w:val="Hyperlink"/>
            <w:b/>
          </w:rPr>
          <w:t>AntyliaInbound@traffix.com</w:t>
        </w:r>
      </w:hyperlink>
      <w:r w:rsidR="000C6C39">
        <w:rPr>
          <w:b/>
        </w:rPr>
        <w:t xml:space="preserve"> to set up your shipment</w:t>
      </w:r>
      <w:r>
        <w:tab/>
      </w:r>
    </w:p>
    <w:p w14:paraId="2A6394E2" w14:textId="6C267954" w:rsidR="00C9057E" w:rsidRDefault="00427083" w:rsidP="00DE5129">
      <w:pPr>
        <w:spacing w:after="40" w:line="240" w:lineRule="auto"/>
      </w:pPr>
      <w:r>
        <w:t xml:space="preserve">Please </w:t>
      </w:r>
      <w:r w:rsidR="00C9057E">
        <w:t xml:space="preserve">contact </w:t>
      </w:r>
      <w:r w:rsidR="000C6C39">
        <w:t>Traffix team</w:t>
      </w:r>
      <w:r w:rsidR="00C9057E">
        <w:t xml:space="preserve"> to schedule any shipments that meet any the following criteria</w:t>
      </w:r>
    </w:p>
    <w:p w14:paraId="49537C04" w14:textId="310C9322" w:rsidR="00427083" w:rsidRDefault="00C9057E" w:rsidP="00DE5129">
      <w:pPr>
        <w:pStyle w:val="ListParagraph"/>
        <w:numPr>
          <w:ilvl w:val="0"/>
          <w:numId w:val="1"/>
        </w:numPr>
        <w:spacing w:after="40" w:line="240" w:lineRule="auto"/>
      </w:pPr>
      <w:r>
        <w:t>Shipment</w:t>
      </w:r>
      <w:r w:rsidR="003947C4">
        <w:t>s that</w:t>
      </w:r>
      <w:r>
        <w:t xml:space="preserve"> exceed 200 </w:t>
      </w:r>
      <w:r w:rsidR="002478A6">
        <w:t>Lbs.</w:t>
      </w:r>
    </w:p>
    <w:p w14:paraId="22C97E18" w14:textId="77777777" w:rsidR="00427083" w:rsidRDefault="00C9057E" w:rsidP="00DE5129">
      <w:pPr>
        <w:pStyle w:val="ListParagraph"/>
        <w:numPr>
          <w:ilvl w:val="0"/>
          <w:numId w:val="1"/>
        </w:numPr>
        <w:spacing w:after="40" w:line="240" w:lineRule="auto"/>
      </w:pPr>
      <w:r>
        <w:t xml:space="preserve">OR </w:t>
      </w:r>
      <w:r w:rsidR="00DE5129">
        <w:t xml:space="preserve">any of </w:t>
      </w:r>
      <w:r>
        <w:t>the following</w:t>
      </w:r>
      <w:r w:rsidR="00DE5129">
        <w:t xml:space="preserve"> criteria</w:t>
      </w:r>
      <w:r>
        <w:t>:</w:t>
      </w:r>
    </w:p>
    <w:p w14:paraId="26F733FD" w14:textId="347C1F31" w:rsidR="00427083" w:rsidRDefault="00C9057E" w:rsidP="00DE5129">
      <w:pPr>
        <w:pStyle w:val="ListParagraph"/>
        <w:numPr>
          <w:ilvl w:val="1"/>
          <w:numId w:val="1"/>
        </w:numPr>
        <w:spacing w:after="40" w:line="240" w:lineRule="auto"/>
      </w:pPr>
      <w:r>
        <w:t xml:space="preserve">Any individual carton exceeding </w:t>
      </w:r>
      <w:r w:rsidR="00D174C1">
        <w:t>7</w:t>
      </w:r>
      <w:r>
        <w:t>0 pounds</w:t>
      </w:r>
    </w:p>
    <w:p w14:paraId="74923F82" w14:textId="56AC9854" w:rsidR="00427083" w:rsidRDefault="00427083" w:rsidP="00DE5129">
      <w:pPr>
        <w:pStyle w:val="ListParagraph"/>
        <w:numPr>
          <w:ilvl w:val="1"/>
          <w:numId w:val="1"/>
        </w:numPr>
        <w:spacing w:after="40" w:line="240" w:lineRule="auto"/>
      </w:pPr>
      <w:r>
        <w:t>Any</w:t>
      </w:r>
      <w:r w:rsidRPr="00427083">
        <w:t xml:space="preserve"> single cartons above 60 inches in length or 96 inches in combined length and girth</w:t>
      </w:r>
      <w:r w:rsidR="00156F3E">
        <w:t xml:space="preserve"> and the weight exceeds 40 pounds.  If under 40 pounds ship UPS ground.</w:t>
      </w:r>
    </w:p>
    <w:p w14:paraId="299B4CD3" w14:textId="17CBDBF7" w:rsidR="00C9057E" w:rsidRDefault="00C9057E" w:rsidP="00DE5129">
      <w:pPr>
        <w:pStyle w:val="ListParagraph"/>
        <w:numPr>
          <w:ilvl w:val="1"/>
          <w:numId w:val="1"/>
        </w:numPr>
        <w:spacing w:after="40" w:line="240" w:lineRule="auto"/>
      </w:pPr>
      <w:r>
        <w:t>Shipments with more than 1</w:t>
      </w:r>
      <w:r w:rsidR="00FA6D3B">
        <w:t>0</w:t>
      </w:r>
      <w:r>
        <w:t xml:space="preserve"> master cartons</w:t>
      </w:r>
      <w:r>
        <w:tab/>
      </w:r>
      <w:r>
        <w:tab/>
      </w:r>
      <w:r>
        <w:tab/>
      </w:r>
      <w:r>
        <w:tab/>
      </w:r>
      <w:r>
        <w:tab/>
      </w:r>
      <w:r>
        <w:tab/>
      </w:r>
    </w:p>
    <w:p w14:paraId="45DEF206" w14:textId="77777777" w:rsidR="00C9057E" w:rsidRDefault="00C9057E" w:rsidP="00C9057E">
      <w:pPr>
        <w:spacing w:after="0" w:line="240" w:lineRule="auto"/>
      </w:pPr>
      <w:r>
        <w:t>Note</w:t>
      </w:r>
      <w:r w:rsidR="006A7EE8">
        <w:t>s</w:t>
      </w:r>
      <w:r>
        <w:t>:</w:t>
      </w:r>
      <w:r>
        <w:tab/>
      </w:r>
      <w:r>
        <w:tab/>
      </w:r>
      <w:r>
        <w:tab/>
      </w:r>
      <w:r>
        <w:tab/>
      </w:r>
      <w:r>
        <w:tab/>
      </w:r>
      <w:r>
        <w:tab/>
      </w:r>
      <w:r>
        <w:tab/>
      </w:r>
      <w:r>
        <w:tab/>
      </w:r>
      <w:r>
        <w:tab/>
      </w:r>
    </w:p>
    <w:p w14:paraId="14F7B2F0" w14:textId="77777777" w:rsidR="006A7EE8" w:rsidRDefault="00C9057E" w:rsidP="006A7EE8">
      <w:pPr>
        <w:pStyle w:val="ListParagraph"/>
        <w:numPr>
          <w:ilvl w:val="0"/>
          <w:numId w:val="2"/>
        </w:numPr>
        <w:spacing w:after="0" w:line="240" w:lineRule="auto"/>
      </w:pPr>
      <w:r>
        <w:t>All LTL shipments MUST be Palletized</w:t>
      </w:r>
    </w:p>
    <w:p w14:paraId="7D986418" w14:textId="19E76D7C" w:rsidR="00F35ACE" w:rsidRDefault="000C6C39" w:rsidP="006A7EE8">
      <w:pPr>
        <w:pStyle w:val="ListParagraph"/>
        <w:numPr>
          <w:ilvl w:val="0"/>
          <w:numId w:val="2"/>
        </w:numPr>
        <w:spacing w:after="0" w:line="240" w:lineRule="auto"/>
      </w:pPr>
      <w:r>
        <w:t>Traffix will confirm freight details and book your shipment with the Antylia preferred carrier. Once booked, a Traffix BOL will be sent and must be used for shipment.</w:t>
      </w:r>
    </w:p>
    <w:p w14:paraId="226FBDD4" w14:textId="77777777" w:rsidR="00C9057E" w:rsidRDefault="00C9057E" w:rsidP="00F35ACE">
      <w:pPr>
        <w:pStyle w:val="ListParagraph"/>
        <w:spacing w:after="0" w:line="240" w:lineRule="auto"/>
        <w:ind w:left="360"/>
      </w:pPr>
      <w:r>
        <w:tab/>
      </w:r>
      <w:r>
        <w:tab/>
      </w:r>
      <w:r>
        <w:tab/>
      </w:r>
      <w:r>
        <w:tab/>
      </w:r>
      <w:r>
        <w:tab/>
      </w:r>
      <w:r>
        <w:tab/>
      </w:r>
      <w:r>
        <w:tab/>
      </w:r>
      <w:r>
        <w:tab/>
      </w:r>
    </w:p>
    <w:p w14:paraId="33D23CB1" w14:textId="578FF62B" w:rsidR="00427083" w:rsidRPr="006A7EE8" w:rsidRDefault="000C6C39" w:rsidP="00C9057E">
      <w:pPr>
        <w:spacing w:after="0" w:line="240" w:lineRule="auto"/>
        <w:rPr>
          <w:u w:val="single"/>
        </w:rPr>
      </w:pPr>
      <w:r>
        <w:rPr>
          <w:u w:val="single"/>
        </w:rPr>
        <w:t>Traffix</w:t>
      </w:r>
      <w:r w:rsidR="00427083" w:rsidRPr="006A7EE8">
        <w:rPr>
          <w:u w:val="single"/>
        </w:rPr>
        <w:t xml:space="preserve"> will require the following information</w:t>
      </w:r>
      <w:r w:rsidR="00F35ACE">
        <w:rPr>
          <w:u w:val="single"/>
        </w:rPr>
        <w:t xml:space="preserve"> for scheduling:</w:t>
      </w:r>
    </w:p>
    <w:p w14:paraId="236F2181" w14:textId="77777777" w:rsidR="00427083" w:rsidRPr="006A7EE8" w:rsidRDefault="00427083" w:rsidP="00427083">
      <w:pPr>
        <w:spacing w:after="0" w:line="240" w:lineRule="auto"/>
        <w:rPr>
          <w:u w:val="single"/>
        </w:rPr>
        <w:sectPr w:rsidR="00427083" w:rsidRPr="006A7EE8">
          <w:pgSz w:w="12240" w:h="15840"/>
          <w:pgMar w:top="1440" w:right="1440" w:bottom="1440" w:left="1440" w:header="720" w:footer="720" w:gutter="0"/>
          <w:cols w:space="720"/>
          <w:docGrid w:linePitch="360"/>
        </w:sectPr>
      </w:pPr>
    </w:p>
    <w:p w14:paraId="7965051C" w14:textId="77777777" w:rsidR="00427083" w:rsidRDefault="00427083" w:rsidP="00427083">
      <w:pPr>
        <w:spacing w:after="0" w:line="240" w:lineRule="auto"/>
      </w:pPr>
      <w:r>
        <w:t>Shipper Name &amp; Address</w:t>
      </w:r>
    </w:p>
    <w:p w14:paraId="33820CAB" w14:textId="77777777" w:rsidR="00427083" w:rsidRDefault="00427083" w:rsidP="00427083">
      <w:pPr>
        <w:spacing w:after="0" w:line="240" w:lineRule="auto"/>
      </w:pPr>
      <w:r>
        <w:t xml:space="preserve">Shipper Contact Person, Phone and E-Mail </w:t>
      </w:r>
    </w:p>
    <w:p w14:paraId="1F2CBB96" w14:textId="77777777" w:rsidR="00427083" w:rsidRDefault="00427083" w:rsidP="00427083">
      <w:pPr>
        <w:spacing w:after="0" w:line="240" w:lineRule="auto"/>
      </w:pPr>
      <w:r>
        <w:t>Consignee Name &amp; Address</w:t>
      </w:r>
    </w:p>
    <w:p w14:paraId="12253D91" w14:textId="77777777" w:rsidR="00427083" w:rsidRDefault="00427083" w:rsidP="00427083">
      <w:pPr>
        <w:spacing w:after="0" w:line="240" w:lineRule="auto"/>
      </w:pPr>
      <w:r>
        <w:t xml:space="preserve">Requested </w:t>
      </w:r>
      <w:r w:rsidR="003E7FD0">
        <w:t>Pickup</w:t>
      </w:r>
      <w:r>
        <w:t xml:space="preserve"> and Delivery Dates &amp; Times</w:t>
      </w:r>
    </w:p>
    <w:p w14:paraId="39B78F82" w14:textId="77777777" w:rsidR="00427083" w:rsidRDefault="00427083" w:rsidP="00427083">
      <w:pPr>
        <w:spacing w:after="0" w:line="240" w:lineRule="auto"/>
      </w:pPr>
      <w:r>
        <w:t>PO# (and release # if blanket PO#)</w:t>
      </w:r>
    </w:p>
    <w:p w14:paraId="52095208" w14:textId="77777777" w:rsidR="00427083" w:rsidRDefault="00427083" w:rsidP="00427083">
      <w:pPr>
        <w:spacing w:after="0" w:line="240" w:lineRule="auto"/>
      </w:pPr>
      <w:r>
        <w:t>Commodity Description, Freight Class, NMFC#</w:t>
      </w:r>
    </w:p>
    <w:p w14:paraId="4A9CD4A6" w14:textId="77777777" w:rsidR="00427083" w:rsidRDefault="00427083" w:rsidP="00427083">
      <w:pPr>
        <w:spacing w:after="0" w:line="240" w:lineRule="auto"/>
      </w:pPr>
      <w:r>
        <w:t xml:space="preserve">Piece/Case Count. Pallet Count </w:t>
      </w:r>
    </w:p>
    <w:p w14:paraId="7D96B2AD" w14:textId="77777777" w:rsidR="00427083" w:rsidRDefault="00427083" w:rsidP="00427083">
      <w:pPr>
        <w:spacing w:after="0" w:line="240" w:lineRule="auto"/>
      </w:pPr>
      <w:r>
        <w:t>Pallet Dimensions</w:t>
      </w:r>
    </w:p>
    <w:p w14:paraId="195196E7" w14:textId="77777777" w:rsidR="00427083" w:rsidRDefault="00427083" w:rsidP="00427083">
      <w:pPr>
        <w:spacing w:after="0" w:line="240" w:lineRule="auto"/>
      </w:pPr>
      <w:r>
        <w:t xml:space="preserve">Weight </w:t>
      </w:r>
    </w:p>
    <w:p w14:paraId="6A16DFBA" w14:textId="77777777" w:rsidR="00427083" w:rsidRDefault="00427083" w:rsidP="00C9057E">
      <w:pPr>
        <w:spacing w:after="0" w:line="240" w:lineRule="auto"/>
        <w:sectPr w:rsidR="00427083" w:rsidSect="00427083">
          <w:type w:val="continuous"/>
          <w:pgSz w:w="12240" w:h="15840"/>
          <w:pgMar w:top="1440" w:right="1440" w:bottom="1440" w:left="1440" w:header="720" w:footer="720" w:gutter="0"/>
          <w:cols w:num="2" w:space="720"/>
          <w:docGrid w:linePitch="360"/>
        </w:sectPr>
      </w:pPr>
    </w:p>
    <w:p w14:paraId="0A91CB2C" w14:textId="77777777" w:rsidR="00C9057E" w:rsidRDefault="00C9057E" w:rsidP="00C9057E">
      <w:pPr>
        <w:spacing w:after="0" w:line="240" w:lineRule="auto"/>
      </w:pPr>
      <w:r>
        <w:tab/>
      </w:r>
      <w:r>
        <w:tab/>
      </w:r>
      <w:r>
        <w:tab/>
      </w:r>
      <w:r>
        <w:tab/>
      </w:r>
      <w:r>
        <w:tab/>
      </w:r>
      <w:r>
        <w:tab/>
      </w:r>
    </w:p>
    <w:p w14:paraId="162C2058" w14:textId="64B399BF" w:rsidR="00C9057E" w:rsidRDefault="000C6C39" w:rsidP="00C9057E">
      <w:pPr>
        <w:spacing w:after="0" w:line="240" w:lineRule="auto"/>
      </w:pPr>
      <w:r>
        <w:t>Traffix will schedule</w:t>
      </w:r>
      <w:r w:rsidR="00B803E9">
        <w:t xml:space="preserve"> an appointment</w:t>
      </w:r>
      <w:r w:rsidR="00537BC3">
        <w:t xml:space="preserve"> to deliver incoming materials to Vernon Hills </w:t>
      </w:r>
      <w:r w:rsidR="00B803E9">
        <w:t>to Alfredo Flores at (847) 327-5765</w:t>
      </w:r>
      <w:r w:rsidR="00C9057E">
        <w:t xml:space="preserve"> between 8:00am and 4:00pm or </w:t>
      </w:r>
      <w:r w:rsidR="003711AD">
        <w:t>Brett Fuko</w:t>
      </w:r>
      <w:r w:rsidR="00C9057E">
        <w:t xml:space="preserve"> at (847) 327-57</w:t>
      </w:r>
      <w:r w:rsidR="003711AD">
        <w:t>89</w:t>
      </w:r>
      <w:r w:rsidR="00C9057E">
        <w:t xml:space="preserve"> between 8:00am and 4:00pm</w:t>
      </w:r>
      <w:r w:rsidR="00537BC3">
        <w:t>.</w:t>
      </w:r>
      <w:r w:rsidR="00C9057E">
        <w:tab/>
      </w:r>
      <w:r w:rsidR="00C9057E">
        <w:tab/>
      </w:r>
      <w:r w:rsidR="00C9057E">
        <w:tab/>
      </w:r>
      <w:r w:rsidR="00C9057E">
        <w:tab/>
      </w:r>
      <w:r w:rsidR="00C9057E">
        <w:tab/>
      </w:r>
      <w:r w:rsidR="00C9057E">
        <w:tab/>
      </w:r>
      <w:r w:rsidR="00C9057E">
        <w:tab/>
      </w:r>
      <w:r w:rsidR="00C9057E">
        <w:tab/>
      </w:r>
      <w:r w:rsidR="00C9057E">
        <w:tab/>
      </w:r>
      <w:r w:rsidR="00C9057E">
        <w:tab/>
      </w:r>
      <w:r w:rsidR="00C9057E">
        <w:tab/>
      </w:r>
      <w:r w:rsidR="00C9057E">
        <w:tab/>
      </w:r>
      <w:r w:rsidR="00C9057E">
        <w:tab/>
      </w:r>
      <w:r w:rsidR="00C9057E">
        <w:tab/>
      </w:r>
    </w:p>
    <w:p w14:paraId="35E17CC7" w14:textId="16144795" w:rsidR="00C9057E" w:rsidRDefault="00C9057E" w:rsidP="00C9057E">
      <w:pPr>
        <w:spacing w:after="0" w:line="240" w:lineRule="auto"/>
      </w:pPr>
      <w:r>
        <w:t xml:space="preserve">Failure to follow the instructions may subject you to chargeback's by </w:t>
      </w:r>
      <w:r w:rsidR="0059390D">
        <w:t>Antylia</w:t>
      </w:r>
      <w:r>
        <w:t xml:space="preserve"> for the additional freight expense incurred. Please contact </w:t>
      </w:r>
      <w:r w:rsidR="000C6C39">
        <w:t>Traffix at AntyliaInbound@traffix.com with any questions</w:t>
      </w:r>
      <w:r w:rsidR="00D9776C">
        <w:t>.</w:t>
      </w:r>
      <w:r w:rsidR="00427083">
        <w:tab/>
      </w:r>
      <w:r w:rsidR="00427083">
        <w:tab/>
      </w:r>
      <w:r w:rsidR="00427083">
        <w:tab/>
      </w:r>
      <w:r w:rsidR="00427083">
        <w:tab/>
      </w:r>
      <w:r w:rsidR="00427083">
        <w:tab/>
      </w:r>
      <w:r w:rsidR="00427083">
        <w:tab/>
      </w:r>
      <w:r w:rsidR="00427083">
        <w:tab/>
      </w:r>
      <w:r>
        <w:tab/>
      </w:r>
      <w:r>
        <w:tab/>
      </w:r>
      <w:r>
        <w:tab/>
      </w:r>
      <w:r>
        <w:tab/>
      </w:r>
      <w:r>
        <w:tab/>
      </w:r>
    </w:p>
    <w:p w14:paraId="4C4479A0" w14:textId="77777777" w:rsidR="000C6C39" w:rsidRDefault="000C6C39" w:rsidP="00C9057E">
      <w:pPr>
        <w:spacing w:after="0" w:line="240" w:lineRule="auto"/>
      </w:pPr>
    </w:p>
    <w:p w14:paraId="267CA999" w14:textId="497ED91B" w:rsidR="00C9057E" w:rsidRDefault="00C9057E" w:rsidP="00C9057E">
      <w:pPr>
        <w:spacing w:after="0" w:line="240" w:lineRule="auto"/>
      </w:pPr>
      <w:r>
        <w:t xml:space="preserve">Unless previously agreed </w:t>
      </w:r>
      <w:r w:rsidR="004837CF">
        <w:t>upon</w:t>
      </w:r>
      <w:r>
        <w:t xml:space="preserve"> by </w:t>
      </w:r>
      <w:r w:rsidR="0059390D">
        <w:t xml:space="preserve">Antylia, </w:t>
      </w:r>
      <w:r w:rsidR="00AF3AE7">
        <w:t>do not ship UPS small parcel using the following guidelines</w:t>
      </w:r>
      <w:r>
        <w:t>:</w:t>
      </w:r>
      <w:r>
        <w:tab/>
      </w:r>
      <w:r>
        <w:tab/>
      </w:r>
      <w:r>
        <w:tab/>
      </w:r>
      <w:r>
        <w:tab/>
      </w:r>
      <w:r>
        <w:tab/>
      </w:r>
      <w:r>
        <w:tab/>
      </w:r>
    </w:p>
    <w:p w14:paraId="17831B1E" w14:textId="6AF01F8C" w:rsidR="00C9057E" w:rsidRDefault="00C9057E" w:rsidP="00C9057E">
      <w:pPr>
        <w:spacing w:after="0" w:line="240" w:lineRule="auto"/>
      </w:pPr>
      <w:r>
        <w:lastRenderedPageBreak/>
        <w:t xml:space="preserve">DO NOT ship single cartons weighing over </w:t>
      </w:r>
      <w:r w:rsidR="00D174C1">
        <w:t>7</w:t>
      </w:r>
      <w:r>
        <w:t>0 lbs</w:t>
      </w:r>
      <w:r w:rsidR="00D038BA">
        <w:t>.</w:t>
      </w:r>
      <w:r>
        <w:t xml:space="preserve"> each</w:t>
      </w:r>
      <w:r>
        <w:tab/>
      </w:r>
      <w:r>
        <w:tab/>
      </w:r>
      <w:r>
        <w:tab/>
      </w:r>
      <w:r>
        <w:tab/>
      </w:r>
      <w:r>
        <w:tab/>
      </w:r>
    </w:p>
    <w:p w14:paraId="1BB3FAC8" w14:textId="77777777" w:rsidR="00C9057E" w:rsidRDefault="00C9057E" w:rsidP="00C9057E">
      <w:pPr>
        <w:spacing w:after="0" w:line="240" w:lineRule="auto"/>
      </w:pPr>
      <w:r>
        <w:t>DO NOT ship single cartons above 60 inches in length or 96 inch</w:t>
      </w:r>
      <w:r w:rsidR="00AF3AE7">
        <w:t>es in combined length and girth UPS</w:t>
      </w:r>
    </w:p>
    <w:p w14:paraId="62A89CED" w14:textId="02DE60D2" w:rsidR="00C9057E" w:rsidRDefault="00C9057E" w:rsidP="00C9057E">
      <w:pPr>
        <w:spacing w:after="0" w:line="240" w:lineRule="auto"/>
      </w:pPr>
      <w:r>
        <w:t>DO NOT ship more than 1</w:t>
      </w:r>
      <w:r w:rsidR="00FA6D3B">
        <w:t>0</w:t>
      </w:r>
      <w:r>
        <w:t xml:space="preserve"> master cartons via </w:t>
      </w:r>
      <w:r w:rsidR="00D038BA">
        <w:t>UPS</w:t>
      </w:r>
      <w:r>
        <w:t xml:space="preserve"> small parcel</w:t>
      </w:r>
      <w:r>
        <w:tab/>
      </w:r>
    </w:p>
    <w:p w14:paraId="79991ADE" w14:textId="77777777" w:rsidR="00C9057E" w:rsidRDefault="00C9057E" w:rsidP="00C9057E">
      <w:pPr>
        <w:spacing w:after="0" w:line="240" w:lineRule="auto"/>
      </w:pPr>
      <w:r>
        <w:tab/>
      </w:r>
      <w:r>
        <w:tab/>
      </w:r>
      <w:r>
        <w:tab/>
      </w:r>
      <w:r>
        <w:tab/>
      </w:r>
      <w:r>
        <w:tab/>
      </w:r>
      <w:r>
        <w:tab/>
      </w:r>
      <w:r>
        <w:tab/>
      </w:r>
      <w:r>
        <w:tab/>
      </w:r>
      <w:r>
        <w:tab/>
      </w:r>
    </w:p>
    <w:p w14:paraId="01A8B0A3" w14:textId="70E58779" w:rsidR="00427083" w:rsidRDefault="00C9057E" w:rsidP="00C9057E">
      <w:pPr>
        <w:spacing w:after="0" w:line="240" w:lineRule="auto"/>
      </w:pPr>
      <w:r>
        <w:t xml:space="preserve">Air Shipments (Air Shipments must be requested on the </w:t>
      </w:r>
      <w:r w:rsidR="0059390D">
        <w:t>Antylia Scientific</w:t>
      </w:r>
      <w:r>
        <w:t xml:space="preserve"> P.O. or approved by the </w:t>
      </w:r>
      <w:r w:rsidR="0059390D">
        <w:t>Antylia</w:t>
      </w:r>
      <w:r>
        <w:t xml:space="preserve"> Representative)</w:t>
      </w:r>
      <w:r>
        <w:tab/>
      </w:r>
      <w:r>
        <w:tab/>
      </w:r>
      <w:r>
        <w:tab/>
      </w:r>
      <w:r>
        <w:tab/>
      </w:r>
      <w:r>
        <w:tab/>
      </w:r>
      <w:r>
        <w:tab/>
      </w:r>
      <w:r>
        <w:tab/>
      </w:r>
      <w:r>
        <w:tab/>
      </w:r>
    </w:p>
    <w:p w14:paraId="3F8D059A" w14:textId="77777777" w:rsidR="00C9057E" w:rsidRDefault="00C9057E" w:rsidP="00427083">
      <w:pPr>
        <w:pStyle w:val="Heading2"/>
      </w:pPr>
      <w:r>
        <w:t>Other Terms and Instructions</w:t>
      </w:r>
      <w:r w:rsidR="00427083">
        <w:tab/>
      </w:r>
      <w:r w:rsidR="00427083">
        <w:tab/>
      </w:r>
      <w:r w:rsidR="00427083">
        <w:tab/>
      </w:r>
      <w:r w:rsidR="00427083">
        <w:tab/>
      </w:r>
      <w:r w:rsidR="00427083">
        <w:tab/>
      </w:r>
      <w:r>
        <w:tab/>
      </w:r>
      <w:r>
        <w:tab/>
      </w:r>
      <w:r>
        <w:tab/>
      </w:r>
      <w:r>
        <w:tab/>
      </w:r>
      <w:r>
        <w:tab/>
      </w:r>
      <w:r>
        <w:tab/>
      </w:r>
      <w:r>
        <w:tab/>
      </w:r>
      <w:r>
        <w:tab/>
      </w:r>
      <w:r>
        <w:tab/>
      </w:r>
    </w:p>
    <w:p w14:paraId="201CBB1E" w14:textId="7FC9F856" w:rsidR="00C9057E" w:rsidRDefault="00C9057E" w:rsidP="00C9057E">
      <w:pPr>
        <w:spacing w:after="0" w:line="240" w:lineRule="auto"/>
      </w:pPr>
      <w:r>
        <w:t xml:space="preserve">C.O.D. (Collect on Delivery) shipments are not acceptable and will be refused.   Use of the listed alternate or any other carriers must be pre-approved by </w:t>
      </w:r>
      <w:r w:rsidR="006625D6">
        <w:t>Antylia</w:t>
      </w:r>
      <w:r>
        <w:t>.</w:t>
      </w:r>
      <w:r w:rsidR="00427083">
        <w:tab/>
      </w:r>
      <w:r w:rsidR="00427083">
        <w:tab/>
      </w:r>
      <w:r w:rsidR="00427083">
        <w:tab/>
      </w:r>
      <w:r w:rsidR="00427083">
        <w:tab/>
      </w:r>
      <w:r>
        <w:tab/>
      </w:r>
    </w:p>
    <w:p w14:paraId="0943287F" w14:textId="77777777" w:rsidR="00C9057E" w:rsidRDefault="00C9057E" w:rsidP="00C9057E">
      <w:pPr>
        <w:spacing w:after="0" w:line="240" w:lineRule="auto"/>
      </w:pPr>
      <w:r>
        <w:tab/>
      </w:r>
      <w:r>
        <w:tab/>
      </w:r>
      <w:r>
        <w:tab/>
      </w:r>
      <w:r>
        <w:tab/>
      </w:r>
      <w:r>
        <w:tab/>
      </w:r>
      <w:r>
        <w:tab/>
      </w:r>
      <w:r>
        <w:tab/>
      </w:r>
      <w:r>
        <w:tab/>
      </w:r>
      <w:r>
        <w:tab/>
      </w:r>
    </w:p>
    <w:p w14:paraId="1946B9B6" w14:textId="30C9C68D" w:rsidR="00B25DDF" w:rsidRDefault="00C9057E" w:rsidP="00C9057E">
      <w:pPr>
        <w:spacing w:after="0" w:line="240" w:lineRule="auto"/>
      </w:pPr>
      <w:r>
        <w:t xml:space="preserve">As in the past, </w:t>
      </w:r>
      <w:r w:rsidR="006625D6">
        <w:t>Antylia</w:t>
      </w:r>
      <w:r>
        <w:t xml:space="preserve"> will not accept additional transportation charges on inbound shipments. Insurance, handling charges and packaging/palletizing charges are prohibited unless the </w:t>
      </w:r>
      <w:r w:rsidR="006625D6">
        <w:t>Antylia</w:t>
      </w:r>
      <w:r>
        <w:t xml:space="preserve"> Buyer has issued approval. It is the supplier’s responsibility to properly package shipments to prevent transit damages from the point of origin to our Distribution Center and to the final customer. In addition to product protection, we require that packaging be of the highest quality and comply with all regulatory requirements.</w:t>
      </w:r>
      <w:r>
        <w:tab/>
      </w:r>
      <w:r>
        <w:tab/>
      </w:r>
      <w:r>
        <w:tab/>
      </w:r>
      <w:r>
        <w:tab/>
      </w:r>
      <w:r>
        <w:tab/>
      </w:r>
      <w:r>
        <w:tab/>
      </w:r>
      <w:r>
        <w:tab/>
      </w:r>
      <w:r>
        <w:tab/>
      </w:r>
      <w:r>
        <w:tab/>
      </w:r>
      <w:r w:rsidR="000C6C39">
        <w:br/>
      </w:r>
      <w:r w:rsidR="000C6C39">
        <w:br/>
      </w:r>
      <w:r>
        <w:t xml:space="preserve">Please forward this Routing Guide to your Customer Service Department and Shipping Department. We also recommend that this document be presented to your Distribution or Transportation Management Team. Our expectations are that open purchase orders will ship according to the routing instructions contained in this </w:t>
      </w:r>
      <w:r w:rsidR="00B25DDF">
        <w:t>letter</w:t>
      </w:r>
      <w:r>
        <w:t xml:space="preserve">. Please make the necessary arrangements to change the ship method where applicable. Questions regarding this update should be directed to Mike Sesterhenn, </w:t>
      </w:r>
      <w:r w:rsidR="00B25DDF">
        <w:t xml:space="preserve">Sr. </w:t>
      </w:r>
      <w:r>
        <w:t xml:space="preserve">Director of </w:t>
      </w:r>
      <w:r w:rsidR="00B25DDF">
        <w:t xml:space="preserve">Logistics </w:t>
      </w:r>
      <w:r>
        <w:t xml:space="preserve">for </w:t>
      </w:r>
      <w:r w:rsidR="00F777A5">
        <w:t>Antylia/</w:t>
      </w:r>
      <w:r>
        <w:t xml:space="preserve">Cole-Parmer, at 847-327-5770 or </w:t>
      </w:r>
      <w:hyperlink r:id="rId7" w:history="1">
        <w:r w:rsidR="00B25DDF" w:rsidRPr="004E0119">
          <w:rPr>
            <w:rStyle w:val="Hyperlink"/>
          </w:rPr>
          <w:t>msesterh@coleparmer.com</w:t>
        </w:r>
      </w:hyperlink>
      <w:r>
        <w:t>.</w:t>
      </w:r>
    </w:p>
    <w:p w14:paraId="20E84B7C" w14:textId="77777777" w:rsidR="00B25DDF" w:rsidRDefault="00B25DDF" w:rsidP="00C9057E">
      <w:pPr>
        <w:spacing w:after="0" w:line="240" w:lineRule="auto"/>
      </w:pPr>
    </w:p>
    <w:p w14:paraId="5C2957F5" w14:textId="77777777" w:rsidR="00B25DDF" w:rsidRDefault="00B25DDF" w:rsidP="00C9057E">
      <w:pPr>
        <w:spacing w:after="0" w:line="240" w:lineRule="auto"/>
      </w:pPr>
      <w:r>
        <w:t>Thank you for your cooperation.</w:t>
      </w:r>
    </w:p>
    <w:p w14:paraId="230AE5F6" w14:textId="77777777" w:rsidR="00B25DDF" w:rsidRDefault="00B25DDF" w:rsidP="00C9057E">
      <w:pPr>
        <w:spacing w:after="0" w:line="240" w:lineRule="auto"/>
      </w:pPr>
    </w:p>
    <w:p w14:paraId="3201A5BD" w14:textId="0FD3431A" w:rsidR="00C9057E" w:rsidRDefault="00B25DDF" w:rsidP="00C9057E">
      <w:pPr>
        <w:spacing w:after="0" w:line="240" w:lineRule="auto"/>
      </w:pPr>
      <w:r>
        <w:t>Mike Sesterhenn</w:t>
      </w:r>
      <w:r w:rsidR="00C9057E">
        <w:tab/>
      </w:r>
      <w:r w:rsidR="00C9057E">
        <w:tab/>
      </w:r>
      <w:r w:rsidR="00C9057E">
        <w:tab/>
      </w:r>
      <w:r w:rsidR="00C9057E">
        <w:tab/>
      </w:r>
      <w:r w:rsidR="00C9057E">
        <w:tab/>
      </w:r>
      <w:r w:rsidR="00C9057E">
        <w:tab/>
      </w:r>
      <w:r w:rsidR="00C9057E">
        <w:tab/>
      </w:r>
      <w:r w:rsidR="00C9057E">
        <w:tab/>
      </w:r>
      <w:r w:rsidR="00C9057E">
        <w:tab/>
      </w:r>
    </w:p>
    <w:p w14:paraId="04401A22" w14:textId="77777777" w:rsidR="00FD19F2" w:rsidRDefault="00C9057E" w:rsidP="00C9057E">
      <w:pPr>
        <w:spacing w:after="0" w:line="240" w:lineRule="auto"/>
      </w:pPr>
      <w:r>
        <w:t xml:space="preserve"> </w:t>
      </w:r>
      <w:r>
        <w:tab/>
      </w:r>
      <w:r>
        <w:tab/>
      </w:r>
      <w:r>
        <w:tab/>
      </w:r>
      <w:r>
        <w:tab/>
      </w:r>
      <w:r>
        <w:tab/>
      </w:r>
      <w:r>
        <w:tab/>
      </w:r>
      <w:r>
        <w:tab/>
      </w:r>
      <w:r>
        <w:tab/>
      </w:r>
      <w:r>
        <w:tab/>
      </w:r>
    </w:p>
    <w:sectPr w:rsidR="00FD19F2" w:rsidSect="004270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3092"/>
    <w:multiLevelType w:val="hybridMultilevel"/>
    <w:tmpl w:val="0F3E1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BD87EF3"/>
    <w:multiLevelType w:val="hybridMultilevel"/>
    <w:tmpl w:val="20AE2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3055238">
    <w:abstractNumId w:val="1"/>
  </w:num>
  <w:num w:numId="2" w16cid:durableId="26346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7E"/>
    <w:rsid w:val="000513A2"/>
    <w:rsid w:val="000B7EA4"/>
    <w:rsid w:val="000C3C39"/>
    <w:rsid w:val="000C6C39"/>
    <w:rsid w:val="0010505B"/>
    <w:rsid w:val="00156F3E"/>
    <w:rsid w:val="001F4493"/>
    <w:rsid w:val="00225D0A"/>
    <w:rsid w:val="002478A6"/>
    <w:rsid w:val="00340DB7"/>
    <w:rsid w:val="003711AD"/>
    <w:rsid w:val="003947C4"/>
    <w:rsid w:val="003E7FD0"/>
    <w:rsid w:val="00427083"/>
    <w:rsid w:val="00444FA3"/>
    <w:rsid w:val="004837CF"/>
    <w:rsid w:val="004C1D86"/>
    <w:rsid w:val="00537BC3"/>
    <w:rsid w:val="0059390D"/>
    <w:rsid w:val="005B2C11"/>
    <w:rsid w:val="00655CEA"/>
    <w:rsid w:val="006625D6"/>
    <w:rsid w:val="0068293F"/>
    <w:rsid w:val="006A7EE8"/>
    <w:rsid w:val="00825044"/>
    <w:rsid w:val="008601C8"/>
    <w:rsid w:val="00900F50"/>
    <w:rsid w:val="00AB3961"/>
    <w:rsid w:val="00AF3AE7"/>
    <w:rsid w:val="00B25DDF"/>
    <w:rsid w:val="00B74B74"/>
    <w:rsid w:val="00B803E9"/>
    <w:rsid w:val="00C9057E"/>
    <w:rsid w:val="00D038BA"/>
    <w:rsid w:val="00D174C1"/>
    <w:rsid w:val="00D9776C"/>
    <w:rsid w:val="00DE5129"/>
    <w:rsid w:val="00E47084"/>
    <w:rsid w:val="00EC2862"/>
    <w:rsid w:val="00EF54FA"/>
    <w:rsid w:val="00F35ACE"/>
    <w:rsid w:val="00F777A5"/>
    <w:rsid w:val="00FA6D3B"/>
    <w:rsid w:val="00FB6BAE"/>
    <w:rsid w:val="00FD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994C"/>
  <w15:docId w15:val="{5E7C6DD9-CFA9-430B-B169-37120F45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5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70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57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905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57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057E"/>
    <w:pPr>
      <w:ind w:left="720"/>
      <w:contextualSpacing/>
    </w:pPr>
  </w:style>
  <w:style w:type="character" w:customStyle="1" w:styleId="Heading2Char">
    <w:name w:val="Heading 2 Char"/>
    <w:basedOn w:val="DefaultParagraphFont"/>
    <w:link w:val="Heading2"/>
    <w:uiPriority w:val="9"/>
    <w:rsid w:val="0042708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E5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29"/>
    <w:rPr>
      <w:rFonts w:ascii="Segoe UI" w:hAnsi="Segoe UI" w:cs="Segoe UI"/>
      <w:sz w:val="18"/>
      <w:szCs w:val="18"/>
    </w:rPr>
  </w:style>
  <w:style w:type="character" w:styleId="Hyperlink">
    <w:name w:val="Hyperlink"/>
    <w:basedOn w:val="DefaultParagraphFont"/>
    <w:uiPriority w:val="99"/>
    <w:unhideWhenUsed/>
    <w:rsid w:val="00655CEA"/>
    <w:rPr>
      <w:color w:val="0563C1" w:themeColor="hyperlink"/>
      <w:u w:val="single"/>
    </w:rPr>
  </w:style>
  <w:style w:type="character" w:styleId="UnresolvedMention">
    <w:name w:val="Unresolved Mention"/>
    <w:basedOn w:val="DefaultParagraphFont"/>
    <w:uiPriority w:val="99"/>
    <w:semiHidden/>
    <w:unhideWhenUsed/>
    <w:rsid w:val="00655C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esterh@coleparm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yliaInbound@traffix.com" TargetMode="External"/><Relationship Id="rId5" Type="http://schemas.openxmlformats.org/officeDocument/2006/relationships/hyperlink" Target="mailto:AntyliaInbound@traffix.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 Robinson</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Quasius</dc:creator>
  <cp:keywords/>
  <dc:description/>
  <cp:lastModifiedBy>Sesterhenn, Mike</cp:lastModifiedBy>
  <cp:revision>2</cp:revision>
  <cp:lastPrinted>2018-01-18T21:31:00Z</cp:lastPrinted>
  <dcterms:created xsi:type="dcterms:W3CDTF">2023-01-11T19:26:00Z</dcterms:created>
  <dcterms:modified xsi:type="dcterms:W3CDTF">2023-01-11T19:26:00Z</dcterms:modified>
</cp:coreProperties>
</file>